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E" w:rsidRPr="007820AC" w:rsidRDefault="00D1651E" w:rsidP="00D16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</w:pPr>
      <w:r w:rsidRPr="007820AC"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  <w:t xml:space="preserve">Service Provider </w:t>
      </w:r>
      <w:r w:rsidR="00AD6081"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  <w:t xml:space="preserve">Electronic </w:t>
      </w:r>
      <w:r w:rsidR="00E20869" w:rsidRPr="007820AC"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  <w:t>Referral Form</w:t>
      </w:r>
    </w:p>
    <w:p w:rsidR="00D1651E" w:rsidRPr="007820AC" w:rsidRDefault="00D1651E" w:rsidP="00D16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</w:pPr>
      <w:r w:rsidRPr="007820AC">
        <w:rPr>
          <w:rFonts w:ascii="Avenir Next Demi Bold" w:eastAsia="Arial Unicode MS" w:hAnsi="Avenir Next Demi Bold" w:cs="Arial Unicode MS"/>
          <w:color w:val="000000"/>
          <w:sz w:val="28"/>
          <w:szCs w:val="28"/>
          <w:u w:color="000000"/>
          <w:bdr w:val="nil"/>
          <w:lang w:eastAsia="en-CA"/>
        </w:rPr>
        <w:t>West Kootenay Local Action Team - Wraparound Initiative</w:t>
      </w:r>
    </w:p>
    <w:p w:rsidR="00D7274A" w:rsidRDefault="00D7274A" w:rsidP="00D7274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line="288" w:lineRule="auto"/>
        <w:rPr>
          <w:rFonts w:ascii="Avenir Next Regular"/>
          <w:sz w:val="22"/>
          <w:szCs w:val="22"/>
          <w:lang w:val="en-US"/>
        </w:rPr>
      </w:pPr>
    </w:p>
    <w:p w:rsidR="00CD3BE9" w:rsidRPr="00991A93" w:rsidRDefault="00D7274A" w:rsidP="00CF55B6">
      <w:pPr>
        <w:rPr>
          <w:rFonts w:ascii="Avenir Next Regular"/>
          <w:sz w:val="21"/>
          <w:szCs w:val="22"/>
        </w:rPr>
      </w:pPr>
      <w:r w:rsidRPr="00991A93">
        <w:rPr>
          <w:rFonts w:ascii="Avenir Next Regular"/>
          <w:sz w:val="21"/>
          <w:szCs w:val="22"/>
        </w:rPr>
        <w:t xml:space="preserve">The Wraparound Initiative is </w:t>
      </w:r>
      <w:r w:rsidR="00D1651E" w:rsidRPr="00991A93">
        <w:rPr>
          <w:rFonts w:ascii="Avenir Next Regular"/>
          <w:sz w:val="21"/>
          <w:szCs w:val="22"/>
        </w:rPr>
        <w:t>being conducted by the</w:t>
      </w:r>
      <w:r w:rsidR="00D069AC" w:rsidRPr="00991A93">
        <w:rPr>
          <w:rFonts w:ascii="Avenir Next Regular"/>
          <w:sz w:val="21"/>
          <w:szCs w:val="22"/>
        </w:rPr>
        <w:t xml:space="preserve"> West Koot</w:t>
      </w:r>
      <w:r w:rsidR="004D2FBE" w:rsidRPr="00991A93">
        <w:rPr>
          <w:rFonts w:ascii="Avenir Next Regular"/>
          <w:sz w:val="21"/>
          <w:szCs w:val="22"/>
        </w:rPr>
        <w:t>e</w:t>
      </w:r>
      <w:r w:rsidR="008F79BA" w:rsidRPr="00991A93">
        <w:rPr>
          <w:rFonts w:ascii="Avenir Next Regular"/>
          <w:sz w:val="21"/>
          <w:szCs w:val="22"/>
        </w:rPr>
        <w:t>nay Local Action Team (WK LAT): a</w:t>
      </w:r>
      <w:r w:rsidR="002914E8" w:rsidRPr="00991A93">
        <w:rPr>
          <w:rFonts w:ascii="Avenir Next Regular"/>
          <w:sz w:val="21"/>
          <w:szCs w:val="22"/>
        </w:rPr>
        <w:t xml:space="preserve"> group </w:t>
      </w:r>
      <w:r w:rsidR="00D1651E" w:rsidRPr="00991A93">
        <w:rPr>
          <w:rFonts w:ascii="Avenir Next Regular"/>
          <w:sz w:val="21"/>
          <w:szCs w:val="22"/>
        </w:rPr>
        <w:t xml:space="preserve">of local doctors, clinicians, counsellors, parents, youth, </w:t>
      </w:r>
      <w:r w:rsidR="00D069AC" w:rsidRPr="00991A93">
        <w:rPr>
          <w:rFonts w:ascii="Avenir Next Regular"/>
          <w:sz w:val="21"/>
          <w:szCs w:val="22"/>
        </w:rPr>
        <w:t xml:space="preserve">schools, </w:t>
      </w:r>
      <w:r w:rsidR="002914E8" w:rsidRPr="00991A93">
        <w:rPr>
          <w:rFonts w:ascii="Avenir Next Regular"/>
          <w:sz w:val="21"/>
          <w:szCs w:val="22"/>
        </w:rPr>
        <w:t xml:space="preserve">agencies </w:t>
      </w:r>
      <w:r w:rsidR="00D1651E" w:rsidRPr="00991A93">
        <w:rPr>
          <w:rFonts w:ascii="Avenir Next Regular"/>
          <w:sz w:val="21"/>
          <w:szCs w:val="22"/>
        </w:rPr>
        <w:t>and others in</w:t>
      </w:r>
      <w:r w:rsidR="00D069AC" w:rsidRPr="00991A93">
        <w:rPr>
          <w:rFonts w:ascii="Avenir Next Regular"/>
          <w:sz w:val="21"/>
          <w:szCs w:val="22"/>
        </w:rPr>
        <w:t xml:space="preserve"> the region</w:t>
      </w:r>
      <w:r w:rsidR="008F79BA" w:rsidRPr="00991A93">
        <w:rPr>
          <w:rFonts w:ascii="Avenir Next Regular"/>
          <w:sz w:val="21"/>
          <w:szCs w:val="22"/>
        </w:rPr>
        <w:t xml:space="preserve"> who </w:t>
      </w:r>
      <w:r w:rsidR="00916585" w:rsidRPr="00991A93">
        <w:rPr>
          <w:rFonts w:ascii="Avenir Next Regular"/>
          <w:sz w:val="21"/>
          <w:szCs w:val="22"/>
        </w:rPr>
        <w:t xml:space="preserve">work together to coordinate services so that access </w:t>
      </w:r>
      <w:r w:rsidR="00CD3BE9" w:rsidRPr="00991A93">
        <w:rPr>
          <w:rFonts w:ascii="Avenir Next Regular"/>
          <w:sz w:val="21"/>
          <w:szCs w:val="22"/>
        </w:rPr>
        <w:t>to mental health and substance use supports and services for children, youth and families</w:t>
      </w:r>
      <w:r w:rsidR="00916585" w:rsidRPr="00991A93">
        <w:rPr>
          <w:rFonts w:ascii="Avenir Next Regular"/>
          <w:sz w:val="21"/>
          <w:szCs w:val="22"/>
        </w:rPr>
        <w:t xml:space="preserve"> is improved</w:t>
      </w:r>
      <w:r w:rsidR="00CD3BE9" w:rsidRPr="00991A93">
        <w:rPr>
          <w:rFonts w:ascii="Avenir Next Regular"/>
          <w:sz w:val="21"/>
          <w:szCs w:val="22"/>
        </w:rPr>
        <w:t>.</w:t>
      </w:r>
      <w:r w:rsidR="00D1651E" w:rsidRPr="00991A93">
        <w:rPr>
          <w:rFonts w:ascii="Avenir Next Regular"/>
          <w:sz w:val="21"/>
          <w:szCs w:val="22"/>
        </w:rPr>
        <w:t xml:space="preserve"> </w:t>
      </w:r>
      <w:r w:rsidR="002914E8" w:rsidRPr="00991A93">
        <w:rPr>
          <w:rFonts w:ascii="Avenir Next Regular"/>
          <w:sz w:val="21"/>
          <w:szCs w:val="22"/>
        </w:rPr>
        <w:t>The WK LAT is</w:t>
      </w:r>
      <w:r w:rsidR="00D1651E" w:rsidRPr="00991A93">
        <w:rPr>
          <w:rFonts w:ascii="Avenir Next Regular"/>
          <w:sz w:val="21"/>
          <w:szCs w:val="22"/>
        </w:rPr>
        <w:t xml:space="preserve"> part of a provincial </w:t>
      </w:r>
      <w:r w:rsidRPr="00991A93">
        <w:rPr>
          <w:rFonts w:ascii="Avenir Next Regular"/>
          <w:sz w:val="21"/>
          <w:szCs w:val="22"/>
        </w:rPr>
        <w:t>Child &amp; Youth Mental Health and Substance Us</w:t>
      </w:r>
      <w:r w:rsidR="00D1651E" w:rsidRPr="00991A93">
        <w:rPr>
          <w:rFonts w:ascii="Avenir Next Regular"/>
          <w:sz w:val="21"/>
          <w:szCs w:val="22"/>
        </w:rPr>
        <w:t>e Collaborative</w:t>
      </w:r>
      <w:r w:rsidR="00D069AC" w:rsidRPr="00991A93">
        <w:rPr>
          <w:rFonts w:ascii="Avenir Next Regular"/>
          <w:sz w:val="21"/>
          <w:szCs w:val="22"/>
        </w:rPr>
        <w:t>,</w:t>
      </w:r>
      <w:r w:rsidR="00D1651E" w:rsidRPr="00991A93">
        <w:rPr>
          <w:rFonts w:ascii="Avenir Next Regular"/>
          <w:sz w:val="21"/>
          <w:szCs w:val="22"/>
        </w:rPr>
        <w:t xml:space="preserve"> which</w:t>
      </w:r>
      <w:r w:rsidR="00D535C1" w:rsidRPr="00991A93">
        <w:rPr>
          <w:rFonts w:ascii="Avenir Next Regular"/>
          <w:sz w:val="21"/>
          <w:szCs w:val="22"/>
        </w:rPr>
        <w:t xml:space="preserve"> is a partnership between D</w:t>
      </w:r>
      <w:r w:rsidRPr="00991A93">
        <w:rPr>
          <w:rFonts w:ascii="Avenir Next Regular"/>
          <w:sz w:val="21"/>
          <w:szCs w:val="22"/>
        </w:rPr>
        <w:t>octors of BC and the BC government, and involves an unprecedented number of stakeholders around t</w:t>
      </w:r>
      <w:r w:rsidR="00D069AC" w:rsidRPr="00991A93">
        <w:rPr>
          <w:rFonts w:ascii="Avenir Next Regular"/>
          <w:sz w:val="21"/>
          <w:szCs w:val="22"/>
        </w:rPr>
        <w:t>he province.</w:t>
      </w:r>
      <w:r w:rsidR="002A6B55" w:rsidRPr="00991A93">
        <w:rPr>
          <w:rFonts w:ascii="Avenir Next Regular"/>
          <w:sz w:val="21"/>
          <w:szCs w:val="22"/>
        </w:rPr>
        <w:t xml:space="preserve"> </w:t>
      </w:r>
    </w:p>
    <w:p w:rsidR="00CD3BE9" w:rsidRPr="00991A93" w:rsidRDefault="00CD3BE9" w:rsidP="00CF55B6">
      <w:pPr>
        <w:rPr>
          <w:rFonts w:ascii="Avenir Next Regular"/>
          <w:sz w:val="21"/>
          <w:szCs w:val="22"/>
        </w:rPr>
      </w:pPr>
    </w:p>
    <w:p w:rsidR="002A6B55" w:rsidRPr="00991A93" w:rsidRDefault="00CD3BE9" w:rsidP="00CF55B6">
      <w:pPr>
        <w:rPr>
          <w:rFonts w:ascii="Avenir Next Regular"/>
          <w:sz w:val="21"/>
          <w:szCs w:val="22"/>
        </w:rPr>
      </w:pPr>
      <w:r w:rsidRPr="00991A93">
        <w:rPr>
          <w:rFonts w:ascii="Avenir Next Regular"/>
          <w:sz w:val="21"/>
          <w:szCs w:val="22"/>
        </w:rPr>
        <w:t>The WK LAT Wraparound Init</w:t>
      </w:r>
      <w:r w:rsidR="007820AC" w:rsidRPr="00991A93">
        <w:rPr>
          <w:rFonts w:ascii="Avenir Next Regular"/>
          <w:sz w:val="21"/>
          <w:szCs w:val="22"/>
        </w:rPr>
        <w:t>iative is a time-limited program, the goal</w:t>
      </w:r>
      <w:r w:rsidR="00991A93" w:rsidRPr="00991A93">
        <w:rPr>
          <w:rFonts w:ascii="Avenir Next Regular"/>
          <w:sz w:val="21"/>
          <w:szCs w:val="22"/>
        </w:rPr>
        <w:t>s</w:t>
      </w:r>
      <w:r w:rsidR="007820AC" w:rsidRPr="00991A93">
        <w:rPr>
          <w:rFonts w:ascii="Avenir Next Regular"/>
          <w:sz w:val="21"/>
          <w:szCs w:val="22"/>
        </w:rPr>
        <w:t xml:space="preserve"> of the i</w:t>
      </w:r>
      <w:r w:rsidR="00991A93" w:rsidRPr="00991A93">
        <w:rPr>
          <w:rFonts w:ascii="Avenir Next Regular"/>
          <w:sz w:val="21"/>
          <w:szCs w:val="22"/>
        </w:rPr>
        <w:t>nitiative are</w:t>
      </w:r>
      <w:r w:rsidRPr="00991A93">
        <w:rPr>
          <w:rFonts w:ascii="Avenir Next Regular"/>
          <w:sz w:val="21"/>
          <w:szCs w:val="22"/>
        </w:rPr>
        <w:t xml:space="preserve"> to </w:t>
      </w:r>
      <w:r w:rsidR="007820AC" w:rsidRPr="00991A93">
        <w:rPr>
          <w:rFonts w:ascii="Avenir Next Regular"/>
          <w:sz w:val="21"/>
          <w:szCs w:val="22"/>
        </w:rPr>
        <w:t xml:space="preserve">increase </w:t>
      </w:r>
      <w:r w:rsidR="00916585" w:rsidRPr="00991A93">
        <w:rPr>
          <w:rFonts w:ascii="Avenir Next Regular"/>
          <w:sz w:val="21"/>
          <w:szCs w:val="22"/>
        </w:rPr>
        <w:t xml:space="preserve">understanding of Family-Centred Practice and </w:t>
      </w:r>
      <w:r w:rsidR="00EF314E">
        <w:rPr>
          <w:rFonts w:ascii="Avenir Next Regular"/>
          <w:sz w:val="21"/>
          <w:szCs w:val="22"/>
        </w:rPr>
        <w:t xml:space="preserve">a </w:t>
      </w:r>
      <w:r w:rsidR="00916585" w:rsidRPr="00991A93">
        <w:rPr>
          <w:rFonts w:ascii="Avenir Next Regular"/>
          <w:sz w:val="21"/>
          <w:szCs w:val="22"/>
        </w:rPr>
        <w:t>Wraparound</w:t>
      </w:r>
      <w:r w:rsidR="00EF314E">
        <w:rPr>
          <w:rFonts w:ascii="Avenir Next Regular"/>
          <w:sz w:val="21"/>
          <w:szCs w:val="22"/>
        </w:rPr>
        <w:t xml:space="preserve"> model of care</w:t>
      </w:r>
      <w:r w:rsidR="00991A93" w:rsidRPr="00991A93">
        <w:rPr>
          <w:rFonts w:ascii="Avenir Next Regular"/>
          <w:sz w:val="21"/>
          <w:szCs w:val="22"/>
        </w:rPr>
        <w:t xml:space="preserve">, and </w:t>
      </w:r>
      <w:r w:rsidR="00EB58BF">
        <w:rPr>
          <w:rFonts w:ascii="Avenir Next Regular"/>
          <w:sz w:val="21"/>
          <w:szCs w:val="22"/>
        </w:rPr>
        <w:t xml:space="preserve">to </w:t>
      </w:r>
      <w:r w:rsidR="00991A93" w:rsidRPr="00991A93">
        <w:rPr>
          <w:rFonts w:ascii="Avenir Next Regular" w:hAnsi="Avenir Next Regular" w:cs="Avenir Next Regular"/>
          <w:color w:val="000000"/>
          <w:sz w:val="21"/>
          <w:szCs w:val="22"/>
        </w:rPr>
        <w:t xml:space="preserve">establish working alliances with children, youth and their families to </w:t>
      </w:r>
      <w:r w:rsidR="00EF314E">
        <w:rPr>
          <w:rFonts w:ascii="Avenir Next Regular" w:hAnsi="Avenir Next Regular" w:cs="Avenir Next Regular"/>
          <w:color w:val="000000"/>
          <w:sz w:val="21"/>
          <w:szCs w:val="22"/>
        </w:rPr>
        <w:t xml:space="preserve">help them </w:t>
      </w:r>
      <w:r w:rsidR="00991A93" w:rsidRPr="00991A93">
        <w:rPr>
          <w:rFonts w:ascii="Avenir Next Regular" w:hAnsi="Avenir Next Regular" w:cs="Avenir Next Regular"/>
          <w:color w:val="000000"/>
          <w:sz w:val="21"/>
          <w:szCs w:val="22"/>
        </w:rPr>
        <w:t>ensure meaningful goals are formulated and their voice is included in all service planning</w:t>
      </w:r>
      <w:r w:rsidR="007820AC" w:rsidRPr="00991A93">
        <w:rPr>
          <w:rFonts w:ascii="Avenir Next Regular"/>
          <w:sz w:val="21"/>
          <w:szCs w:val="22"/>
        </w:rPr>
        <w:t xml:space="preserve">. </w:t>
      </w:r>
      <w:r w:rsidRPr="00991A93">
        <w:rPr>
          <w:rFonts w:ascii="Avenir Next Regular"/>
          <w:sz w:val="21"/>
          <w:szCs w:val="22"/>
        </w:rPr>
        <w:t>For more information please refer to the Parent Letter and Wraparound Q&amp;A document.</w:t>
      </w:r>
    </w:p>
    <w:p w:rsidR="00D1651E" w:rsidRPr="00D069AC" w:rsidRDefault="00D1651E" w:rsidP="00CF55B6">
      <w:pPr>
        <w:rPr>
          <w:rFonts w:ascii="Avenir Next Regular"/>
          <w:sz w:val="22"/>
          <w:szCs w:val="22"/>
        </w:rPr>
      </w:pPr>
    </w:p>
    <w:p w:rsidR="00D7274A" w:rsidRPr="007820AC" w:rsidRDefault="00D1651E" w:rsidP="00CF55B6">
      <w:pPr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</w:pPr>
      <w:r w:rsidRPr="007820AC"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>Referral Criteria</w:t>
      </w:r>
    </w:p>
    <w:p w:rsidR="00916585" w:rsidRPr="00BB4809" w:rsidRDefault="008F79BA" w:rsidP="00EF314E">
      <w:pPr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</w:pPr>
      <w:r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 xml:space="preserve">The WK LAT Wraparound Triage Team </w:t>
      </w:r>
      <w:r w:rsidR="00CD3BE9"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 xml:space="preserve">will </w:t>
      </w:r>
      <w:r w:rsidR="00D70B51"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 xml:space="preserve">initially be accepting 10-12 families into the Wraparound process. </w:t>
      </w:r>
      <w:r w:rsidR="00916585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Please ensure families are consulted before a referral is m</w:t>
      </w:r>
      <w:r w:rsid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ade to the Wraparound </w:t>
      </w:r>
      <w:r w:rsidR="00BB4809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Triage </w:t>
      </w:r>
      <w:r w:rsid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Team, </w:t>
      </w:r>
      <w:r w:rsidR="00AD22A8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and that </w:t>
      </w:r>
      <w:r w:rsidR="00916585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the Parent Letter </w:t>
      </w:r>
      <w:r w:rsidR="00780580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is reviewed and the Family Consent Form</w:t>
      </w:r>
      <w:r w:rsidR="004B5ADA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 </w:t>
      </w:r>
      <w:r w:rsidR="00916585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signed b</w:t>
      </w:r>
      <w:r w:rsidR="00EF314E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efore</w:t>
      </w:r>
      <w:r w:rsidR="00BB4809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 </w:t>
      </w:r>
      <w:r w:rsidR="00916585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 xml:space="preserve">returning </w:t>
      </w:r>
      <w:r w:rsidR="00BB4809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the referral form</w:t>
      </w:r>
      <w:r w:rsidR="00916585" w:rsidRPr="00EF314E">
        <w:rPr>
          <w:rFonts w:ascii="Avenir Next Demi Bold" w:eastAsia="Times New Roman" w:hAnsi="Avenir Next Demi Bold" w:cs="Times New Roman"/>
          <w:color w:val="212121"/>
          <w:sz w:val="21"/>
          <w:szCs w:val="22"/>
          <w:shd w:val="clear" w:color="auto" w:fill="FFFFFF"/>
        </w:rPr>
        <w:t>.</w:t>
      </w:r>
      <w:r w:rsidR="00916585"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 xml:space="preserve"> </w:t>
      </w:r>
      <w:r w:rsidR="00D70B51"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>We will notify the referral source if we are not able to work with a family and provide support to identify alternate resources for this family.</w:t>
      </w:r>
      <w:r w:rsidR="00916585" w:rsidRPr="00991A93"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  <w:t xml:space="preserve"> </w:t>
      </w:r>
    </w:p>
    <w:p w:rsidR="00D70B51" w:rsidRPr="00991A93" w:rsidRDefault="00D70B51" w:rsidP="00CF55B6">
      <w:pPr>
        <w:rPr>
          <w:rFonts w:ascii="Avenir Next" w:eastAsia="Times New Roman" w:hAnsi="Avenir Next" w:cs="Times New Roman"/>
          <w:color w:val="212121"/>
          <w:sz w:val="21"/>
          <w:szCs w:val="22"/>
          <w:shd w:val="clear" w:color="auto" w:fill="FFFFFF"/>
        </w:rPr>
      </w:pPr>
    </w:p>
    <w:p w:rsidR="00E20869" w:rsidRPr="00AD22A8" w:rsidRDefault="00A458C7" w:rsidP="00CF55B6">
      <w:pPr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</w:pP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Families</w:t>
      </w:r>
      <w:r w:rsidR="004E30BC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w</w:t>
      </w:r>
      <w:r w:rsidR="00D1651E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ho would be a good fit for the Wraparound I</w:t>
      </w:r>
      <w:r w:rsidR="004E30BC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nitiative would be:</w:t>
      </w:r>
    </w:p>
    <w:p w:rsidR="00D7274A" w:rsidRPr="00AD22A8" w:rsidRDefault="004E30BC" w:rsidP="00CF55B6">
      <w:pPr>
        <w:pStyle w:val="ListParagraph"/>
        <w:numPr>
          <w:ilvl w:val="0"/>
          <w:numId w:val="2"/>
        </w:numPr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</w:pP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Involved with multiple (at least 2) service providers and systems</w:t>
      </w:r>
      <w:r w:rsidR="00D56520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, such as school </w:t>
      </w:r>
      <w:r w:rsidR="003C599A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administration, </w:t>
      </w:r>
      <w:r w:rsidR="00D56520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psychologist</w:t>
      </w:r>
      <w:r w:rsidR="003C599A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, </w:t>
      </w: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counsellor, </w:t>
      </w:r>
      <w:r w:rsidR="008D2B7A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substance use counsellor, </w:t>
      </w: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child and youth men</w:t>
      </w:r>
      <w:r w:rsidR="00F16813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tal health</w:t>
      </w:r>
      <w:r w:rsidR="002941DF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clinician</w:t>
      </w: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, </w:t>
      </w:r>
      <w:r w:rsidR="00F80FBB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family physician</w:t>
      </w: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, </w:t>
      </w:r>
      <w:r w:rsidR="00904099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medical </w:t>
      </w:r>
      <w:r w:rsidR="00F16813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specialists, probation, </w:t>
      </w:r>
      <w:r w:rsidR="000F2506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RCMP</w:t>
      </w:r>
      <w:r w:rsidR="0075153E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/police</w:t>
      </w:r>
      <w:r w:rsidR="000F2506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officer, </w:t>
      </w:r>
      <w:r w:rsidR="006615D2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or protection services</w:t>
      </w: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.</w:t>
      </w:r>
    </w:p>
    <w:p w:rsidR="00921452" w:rsidRPr="00991A93" w:rsidRDefault="00A458C7" w:rsidP="00CF55B6">
      <w:pPr>
        <w:pStyle w:val="ListParagraph"/>
        <w:numPr>
          <w:ilvl w:val="0"/>
          <w:numId w:val="2"/>
        </w:numPr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</w:pPr>
      <w:r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 xml:space="preserve">Struggling to navigate the disability, mental health, substance use, or behavioural concern of their youth or child due to </w:t>
      </w:r>
      <w:r w:rsidR="00921452" w:rsidRPr="00AD22A8">
        <w:rPr>
          <w:rFonts w:ascii="Avenir Next Regular" w:eastAsia="Arial Unicode MS" w:hAnsi="Avenir Next Regular" w:cs="Arial Unicode MS"/>
          <w:color w:val="000000"/>
          <w:sz w:val="21"/>
          <w:szCs w:val="22"/>
          <w:u w:color="000000"/>
          <w:bdr w:val="nil"/>
          <w:lang w:eastAsia="en-CA"/>
        </w:rPr>
        <w:t>its</w:t>
      </w:r>
      <w:r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</w:t>
      </w:r>
      <w:r w:rsidRPr="00991A93">
        <w:rPr>
          <w:rFonts w:ascii="Avenir Next Regular" w:eastAsia="Arial Unicode MS" w:hAnsi="Arial Unicode MS" w:cs="Arial Unicode MS"/>
          <w:b/>
          <w:color w:val="000000"/>
          <w:sz w:val="21"/>
          <w:szCs w:val="22"/>
          <w:u w:color="000000"/>
          <w:bdr w:val="nil"/>
          <w:lang w:eastAsia="en-CA"/>
        </w:rPr>
        <w:t>moderate to severe impact on family life.</w:t>
      </w:r>
    </w:p>
    <w:p w:rsidR="00C64A79" w:rsidRPr="00991A93" w:rsidRDefault="00C64A79" w:rsidP="00CF55B6">
      <w:pPr>
        <w:pStyle w:val="ListParagraph"/>
        <w:numPr>
          <w:ilvl w:val="0"/>
          <w:numId w:val="2"/>
        </w:numPr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</w:pPr>
      <w:r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Live</w:t>
      </w:r>
      <w:r w:rsidR="00CE78F0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s</w:t>
      </w:r>
      <w:r w:rsidR="00E03F6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in</w:t>
      </w:r>
      <w:r w:rsidR="00E801E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</w:t>
      </w:r>
      <w:r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Nelson,</w:t>
      </w:r>
      <w:r w:rsidR="00E03F6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 Castlegar, Trail, Salmo, </w:t>
      </w:r>
      <w:r w:rsidR="00C8220D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Slocan </w:t>
      </w:r>
      <w:r w:rsidR="00E03F6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 xml:space="preserve">or surrounding </w:t>
      </w:r>
      <w:r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area</w:t>
      </w:r>
      <w:r w:rsidR="00E03F6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s</w:t>
      </w:r>
      <w:r w:rsidR="000E6294" w:rsidRPr="00991A93">
        <w:rPr>
          <w:rFonts w:ascii="Avenir Next Regular" w:eastAsia="Arial Unicode MS" w:hAnsi="Arial Unicode MS" w:cs="Arial Unicode MS"/>
          <w:color w:val="000000"/>
          <w:sz w:val="21"/>
          <w:szCs w:val="22"/>
          <w:u w:color="000000"/>
          <w:bdr w:val="nil"/>
          <w:lang w:eastAsia="en-CA"/>
        </w:rPr>
        <w:t>.</w:t>
      </w:r>
    </w:p>
    <w:p w:rsidR="00D1651E" w:rsidRDefault="00D1651E" w:rsidP="00CF55B6">
      <w:pPr>
        <w:rPr>
          <w:rFonts w:ascii="Avenir Next Regular" w:eastAsia="Arial Unicode MS" w:hAnsi="Arial Unicode MS" w:cs="Arial Unicode MS"/>
          <w:color w:val="000000"/>
          <w:sz w:val="22"/>
          <w:szCs w:val="22"/>
          <w:u w:color="000000"/>
          <w:bdr w:val="nil"/>
          <w:lang w:eastAsia="en-CA"/>
        </w:rPr>
      </w:pPr>
    </w:p>
    <w:p w:rsidR="00E03F64" w:rsidRPr="007820AC" w:rsidRDefault="007820AC" w:rsidP="00E03F64">
      <w:pPr>
        <w:spacing w:line="276" w:lineRule="auto"/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</w:pPr>
      <w:r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>Family I</w:t>
      </w:r>
      <w:r w:rsidR="009F2F07" w:rsidRPr="007820AC"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>nformation</w:t>
      </w:r>
      <w:r w:rsidR="00D1651E" w:rsidRPr="007820AC"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8080A">
        <w:tc>
          <w:tcPr>
            <w:tcW w:w="4675" w:type="dxa"/>
          </w:tcPr>
          <w:p w:rsidR="0078080A" w:rsidRPr="00AD22A8" w:rsidRDefault="0078080A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Name of child or youth:</w:t>
            </w:r>
          </w:p>
          <w:p w:rsidR="00E03F64" w:rsidRDefault="00E03F64" w:rsidP="00E03F64">
            <w:pPr>
              <w:spacing w:line="276" w:lineRule="auto"/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  <w:tc>
          <w:tcPr>
            <w:tcW w:w="4675" w:type="dxa"/>
          </w:tcPr>
          <w:p w:rsidR="002B6DBF" w:rsidRDefault="002B6DBF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Gender:</w:t>
            </w:r>
          </w:p>
          <w:p w:rsidR="0078080A" w:rsidRPr="00AD22A8" w:rsidRDefault="0078080A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4675" w:type="dxa"/>
          </w:tcPr>
          <w:p w:rsidR="0078080A" w:rsidRPr="00AD22A8" w:rsidRDefault="00E03F64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Age:</w:t>
            </w:r>
          </w:p>
          <w:p w:rsidR="0078080A" w:rsidRDefault="0078080A" w:rsidP="0078080A">
            <w:pPr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  <w:tc>
          <w:tcPr>
            <w:tcW w:w="4675" w:type="dxa"/>
          </w:tcPr>
          <w:p w:rsidR="002B6DBF" w:rsidRPr="00AD22A8" w:rsidRDefault="002B6DBF" w:rsidP="002B6DBF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Family Physician:</w:t>
            </w:r>
          </w:p>
          <w:p w:rsidR="0078080A" w:rsidRPr="00AD22A8" w:rsidRDefault="003F598C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PHN:</w:t>
            </w:r>
          </w:p>
        </w:tc>
      </w:tr>
      <w:tr w:rsidR="0078080A">
        <w:tc>
          <w:tcPr>
            <w:tcW w:w="4675" w:type="dxa"/>
          </w:tcPr>
          <w:p w:rsidR="0078080A" w:rsidRDefault="002B6DBF" w:rsidP="002B6DBF">
            <w:pPr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Family members and approximate ages</w:t>
            </w:r>
            <w:r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: </w:t>
            </w:r>
          </w:p>
        </w:tc>
        <w:tc>
          <w:tcPr>
            <w:tcW w:w="4675" w:type="dxa"/>
          </w:tcPr>
          <w:p w:rsidR="002B6DBF" w:rsidRDefault="002B6DBF" w:rsidP="002B6DBF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Parent Contact Number:</w:t>
            </w:r>
          </w:p>
          <w:p w:rsidR="0078080A" w:rsidRDefault="002B6DBF" w:rsidP="002B6DBF">
            <w:pPr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Email:</w:t>
            </w:r>
          </w:p>
        </w:tc>
      </w:tr>
      <w:tr w:rsidR="00C464E0">
        <w:tc>
          <w:tcPr>
            <w:tcW w:w="4675" w:type="dxa"/>
          </w:tcPr>
          <w:p w:rsidR="00C464E0" w:rsidRPr="00AD22A8" w:rsidRDefault="00E03F64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Medical specialists involved:</w:t>
            </w:r>
          </w:p>
          <w:p w:rsidR="00E03F64" w:rsidRPr="00AD22A8" w:rsidRDefault="00E03F64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  <w:tc>
          <w:tcPr>
            <w:tcW w:w="4675" w:type="dxa"/>
          </w:tcPr>
          <w:p w:rsidR="00C464E0" w:rsidRPr="00AD22A8" w:rsidRDefault="00E03F64" w:rsidP="0078080A">
            <w:pPr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Next Medium" w:eastAsia="Arial Unicode MS" w:hAnsi="Avenir Next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School:</w:t>
            </w:r>
          </w:p>
        </w:tc>
      </w:tr>
      <w:tr w:rsidR="00E03F64">
        <w:tc>
          <w:tcPr>
            <w:tcW w:w="9350" w:type="dxa"/>
            <w:gridSpan w:val="2"/>
          </w:tcPr>
          <w:p w:rsidR="00E03F64" w:rsidRPr="003F598C" w:rsidRDefault="00947142" w:rsidP="003F598C">
            <w:pPr>
              <w:jc w:val="center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Parent Letter reviewed and C</w:t>
            </w:r>
            <w:r w:rsidR="003F598C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onsent</w:t>
            </w:r>
            <w: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 Form signed for a referral to be made to w</w:t>
            </w:r>
            <w:r w:rsidR="00E03F64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raparound? Y/N</w:t>
            </w:r>
          </w:p>
        </w:tc>
      </w:tr>
    </w:tbl>
    <w:p w:rsidR="00E03F64" w:rsidRDefault="00E03F64" w:rsidP="00921452">
      <w:pPr>
        <w:rPr>
          <w:rFonts w:ascii="Avenir Next Regular" w:eastAsia="Arial Unicode MS" w:hAnsi="Arial Unicode MS" w:cs="Arial Unicode MS"/>
          <w:color w:val="000000"/>
          <w:sz w:val="22"/>
          <w:szCs w:val="22"/>
          <w:u w:color="000000"/>
          <w:bdr w:val="nil"/>
          <w:lang w:eastAsia="en-CA"/>
        </w:rPr>
      </w:pPr>
    </w:p>
    <w:p w:rsidR="00E03F64" w:rsidRPr="007820AC" w:rsidRDefault="007820AC" w:rsidP="00921452">
      <w:pPr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</w:pPr>
      <w:r w:rsidRPr="007820AC"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>Service Provider I</w:t>
      </w:r>
      <w:r w:rsidR="009F2F07" w:rsidRPr="007820AC">
        <w:rPr>
          <w:rFonts w:ascii="Avenir Next Demi Bold" w:eastAsia="Arial Unicode MS" w:hAnsi="Avenir Next Demi Bold" w:cs="Arial Unicode MS"/>
          <w:color w:val="000000"/>
          <w:sz w:val="26"/>
          <w:szCs w:val="28"/>
          <w:u w:color="000000"/>
          <w:bdr w:val="nil"/>
          <w:lang w:eastAsia="en-CA"/>
        </w:rPr>
        <w:t>nformation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8080A">
        <w:tc>
          <w:tcPr>
            <w:tcW w:w="467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Referring service provider’s name:</w:t>
            </w:r>
          </w:p>
          <w:p w:rsidR="0078080A" w:rsidRDefault="0078080A" w:rsidP="0078080A">
            <w:pPr>
              <w:rPr>
                <w:rFonts w:ascii="Avenir Next Regular" w:eastAsia="Arial Unicode MS" w:hAnsi="Arial Unicode MS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  <w:tc>
          <w:tcPr>
            <w:tcW w:w="4675" w:type="dxa"/>
          </w:tcPr>
          <w:p w:rsidR="0078080A" w:rsidRPr="00AD22A8" w:rsidRDefault="00E03F64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Referring </w:t>
            </w:r>
            <w:r w:rsidR="0078080A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Organization: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467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Phone: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  <w:tc>
          <w:tcPr>
            <w:tcW w:w="467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Email: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</w:tbl>
    <w:p w:rsidR="0078080A" w:rsidRDefault="0078080A" w:rsidP="00921452">
      <w:pPr>
        <w:rPr>
          <w:rFonts w:ascii="Avenir Next Regular" w:eastAsia="Arial Unicode MS" w:hAnsi="Arial Unicode MS" w:cs="Arial Unicode MS"/>
          <w:color w:val="000000"/>
          <w:sz w:val="22"/>
          <w:szCs w:val="22"/>
          <w:u w:color="000000"/>
          <w:bdr w:val="nil"/>
          <w:lang w:eastAsia="en-CA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9355"/>
      </w:tblGrid>
      <w:tr w:rsidR="0078080A">
        <w:tc>
          <w:tcPr>
            <w:tcW w:w="935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How long you have known the child, youth, parent, or family: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78080A" w:rsidRPr="00AD22A8" w:rsidRDefault="0078080A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rPr>
          <w:trHeight w:val="332"/>
        </w:trPr>
        <w:tc>
          <w:tcPr>
            <w:tcW w:w="935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The nature of your role/relationship with the child, youth, parent, or family: </w:t>
            </w:r>
          </w:p>
          <w:p w:rsidR="00AD22A8" w:rsidRDefault="00AD22A8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9355" w:type="dxa"/>
          </w:tcPr>
          <w:p w:rsidR="0078080A" w:rsidRPr="00AD22A8" w:rsidRDefault="00FD6296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What are the strengths of the </w:t>
            </w:r>
            <w:r w:rsidR="001C6973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youth</w:t>
            </w:r>
            <w:r w:rsidR="00F80FBB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, parent,</w:t>
            </w:r>
            <w:r w:rsidR="001C6973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 and/or </w:t>
            </w: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family? </w:t>
            </w:r>
          </w:p>
          <w:p w:rsidR="00E03F64" w:rsidRPr="00AD22A8" w:rsidRDefault="00E03F64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FD6296" w:rsidRPr="00AD22A8" w:rsidRDefault="00FD6296" w:rsidP="00E03F64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E03F64">
        <w:tc>
          <w:tcPr>
            <w:tcW w:w="9355" w:type="dxa"/>
          </w:tcPr>
          <w:p w:rsidR="00E03F64" w:rsidRPr="00AD22A8" w:rsidRDefault="00E03F64" w:rsidP="00E03F64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What are the pressing issues for this family? </w:t>
            </w:r>
          </w:p>
          <w:p w:rsidR="00E03F64" w:rsidRPr="00AD22A8" w:rsidRDefault="00E03F64" w:rsidP="00E03F64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E03F64" w:rsidRPr="00AD22A8" w:rsidRDefault="00E03F64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935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What potential unmet need or barrier within the system is the child or youth and their family experiencing? 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935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>Would the referring service provider like to work with a Wraparound Resource Coach to learn more about</w:t>
            </w:r>
            <w:r w:rsidR="00685383"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 the role of service coordination</w:t>
            </w: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? </w:t>
            </w:r>
          </w:p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  <w:p w:rsidR="0078080A" w:rsidRPr="00AD22A8" w:rsidRDefault="0078080A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  <w:tr w:rsidR="0078080A">
        <w:tc>
          <w:tcPr>
            <w:tcW w:w="9355" w:type="dxa"/>
          </w:tcPr>
          <w:p w:rsidR="0078080A" w:rsidRPr="00AD22A8" w:rsidRDefault="0078080A" w:rsidP="0078080A">
            <w:pPr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  <w:r w:rsidRPr="00AD22A8"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  <w:t xml:space="preserve">Other comments: </w:t>
            </w:r>
          </w:p>
          <w:p w:rsidR="0078080A" w:rsidRPr="00AD22A8" w:rsidRDefault="0078080A" w:rsidP="0078080A">
            <w:pPr>
              <w:pStyle w:val="ListParagraph"/>
              <w:ind w:left="0"/>
              <w:rPr>
                <w:rFonts w:ascii="Avenir Medium" w:eastAsia="Arial Unicode MS" w:hAnsi="Avenir Medium" w:cs="Arial Unicode MS"/>
                <w:color w:val="000000"/>
                <w:sz w:val="22"/>
                <w:szCs w:val="22"/>
                <w:u w:color="000000"/>
                <w:bdr w:val="nil"/>
                <w:lang w:eastAsia="en-CA"/>
              </w:rPr>
            </w:pPr>
          </w:p>
        </w:tc>
      </w:tr>
    </w:tbl>
    <w:p w:rsidR="00635C20" w:rsidRDefault="00635C20" w:rsidP="00635C20">
      <w:pPr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</w:pPr>
    </w:p>
    <w:p w:rsidR="00CD3BE9" w:rsidRPr="00916585" w:rsidRDefault="00CD3BE9" w:rsidP="004B182A">
      <w:pPr>
        <w:rPr>
          <w:rFonts w:ascii="Avenir Medium" w:eastAsia="Arial Unicode MS" w:hAnsi="Avenir Medium" w:cs="Arial Unicode MS"/>
          <w:color w:val="000000"/>
          <w:sz w:val="26"/>
          <w:szCs w:val="28"/>
          <w:u w:color="000000"/>
          <w:bdr w:val="nil"/>
          <w:lang w:eastAsia="en-CA"/>
        </w:rPr>
      </w:pPr>
      <w:r w:rsidRPr="00916585">
        <w:rPr>
          <w:rFonts w:ascii="Avenir Medium" w:eastAsia="Arial Unicode MS" w:hAnsi="Avenir Medium" w:cs="Arial Unicode MS"/>
          <w:color w:val="000000"/>
          <w:sz w:val="26"/>
          <w:szCs w:val="28"/>
          <w:u w:color="000000"/>
          <w:bdr w:val="nil"/>
          <w:lang w:eastAsia="en-CA"/>
        </w:rPr>
        <w:t>Referral Contact</w:t>
      </w:r>
    </w:p>
    <w:p w:rsidR="004B182A" w:rsidRPr="00CD3BE9" w:rsidRDefault="004B182A" w:rsidP="004B182A">
      <w:pPr>
        <w:rPr>
          <w:sz w:val="22"/>
        </w:rPr>
      </w:pPr>
      <w:r>
        <w:rPr>
          <w:rFonts w:ascii="Avenir Next Regular" w:eastAsia="Arial Unicode MS" w:hAnsi="Arial Unicode MS" w:cs="Arial Unicode MS"/>
          <w:color w:val="000000"/>
          <w:sz w:val="22"/>
          <w:szCs w:val="28"/>
          <w:u w:color="000000"/>
          <w:bdr w:val="nil"/>
          <w:lang w:eastAsia="en-CA"/>
        </w:rPr>
        <w:t xml:space="preserve">Completed </w:t>
      </w:r>
      <w:r w:rsidRPr="004B182A">
        <w:rPr>
          <w:rFonts w:ascii="Avenir Next Regular" w:eastAsia="Arial Unicode MS" w:hAnsi="Arial Unicode MS" w:cs="Arial Unicode MS"/>
          <w:color w:val="000000"/>
          <w:sz w:val="22"/>
          <w:szCs w:val="28"/>
          <w:u w:color="000000"/>
          <w:bdr w:val="nil"/>
          <w:lang w:eastAsia="en-CA"/>
        </w:rPr>
        <w:t xml:space="preserve">referral forms </w:t>
      </w:r>
      <w:r>
        <w:rPr>
          <w:rFonts w:ascii="Avenir Next Regular" w:eastAsia="Arial Unicode MS" w:hAnsi="Arial Unicode MS" w:cs="Arial Unicode MS"/>
          <w:color w:val="000000"/>
          <w:sz w:val="22"/>
          <w:szCs w:val="28"/>
          <w:u w:color="000000"/>
          <w:bdr w:val="nil"/>
          <w:lang w:eastAsia="en-CA"/>
        </w:rPr>
        <w:t xml:space="preserve">can be sent </w:t>
      </w:r>
      <w:r w:rsidRPr="004B182A">
        <w:rPr>
          <w:rFonts w:ascii="Avenir Next Regular" w:eastAsia="Arial Unicode MS" w:hAnsi="Arial Unicode MS" w:cs="Arial Unicode MS"/>
          <w:color w:val="000000"/>
          <w:sz w:val="22"/>
          <w:szCs w:val="28"/>
          <w:u w:color="000000"/>
          <w:bdr w:val="nil"/>
          <w:lang w:eastAsia="en-CA"/>
        </w:rPr>
        <w:t>to Rachel Schmidt</w:t>
      </w:r>
      <w:r>
        <w:rPr>
          <w:rFonts w:ascii="Avenir Next Regular" w:eastAsia="Arial Unicode MS" w:hAnsi="Arial Unicode MS" w:cs="Arial Unicode MS"/>
          <w:color w:val="000000"/>
          <w:sz w:val="22"/>
          <w:szCs w:val="22"/>
          <w:u w:color="000000"/>
          <w:bdr w:val="nil"/>
          <w:lang w:eastAsia="en-CA"/>
        </w:rPr>
        <w:t xml:space="preserve">, Shared Care Project Manager with the Kootenay Boundary Division of Family Practice </w:t>
      </w:r>
      <w:r w:rsidR="00934149" w:rsidRPr="00CD3BE9">
        <w:rPr>
          <w:rFonts w:ascii="Avenir Next Medium" w:hAnsi="Avenir Next Medium"/>
          <w:color w:val="2E74B5" w:themeColor="accent1" w:themeShade="BF"/>
          <w:sz w:val="22"/>
        </w:rPr>
        <w:fldChar w:fldCharType="begin"/>
      </w:r>
      <w:r w:rsidRPr="00CD3BE9">
        <w:rPr>
          <w:rFonts w:ascii="Avenir Next Medium" w:hAnsi="Avenir Next Medium"/>
          <w:color w:val="2E74B5" w:themeColor="accent1" w:themeShade="BF"/>
          <w:sz w:val="22"/>
        </w:rPr>
        <w:instrText>HYPERLINK "mailto:rschmidt@divisionsbc.ca" \t "_blank"</w:instrText>
      </w:r>
      <w:r w:rsidR="00934149" w:rsidRPr="00CD3BE9">
        <w:rPr>
          <w:rFonts w:ascii="Avenir Next Medium" w:hAnsi="Avenir Next Medium"/>
          <w:color w:val="2E74B5" w:themeColor="accent1" w:themeShade="BF"/>
          <w:sz w:val="22"/>
        </w:rPr>
        <w:fldChar w:fldCharType="separate"/>
      </w:r>
      <w:r w:rsidRPr="00CD3BE9">
        <w:rPr>
          <w:rFonts w:ascii="Avenir Next Medium" w:eastAsia="Arial Unicode MS" w:hAnsi="Avenir Next Medium" w:cs="Arial Unicode MS"/>
          <w:color w:val="2E74B5" w:themeColor="accent1" w:themeShade="BF"/>
          <w:sz w:val="22"/>
          <w:szCs w:val="28"/>
          <w:u w:val="single" w:color="000000"/>
          <w:bdr w:val="nil"/>
          <w:lang w:eastAsia="en-CA"/>
        </w:rPr>
        <w:t>rschmidt@divisionsbc.ca</w:t>
      </w:r>
      <w:r w:rsidR="00934149" w:rsidRPr="00CD3BE9">
        <w:rPr>
          <w:rFonts w:ascii="Avenir Next Medium" w:hAnsi="Avenir Next Medium"/>
          <w:color w:val="2E74B5" w:themeColor="accent1" w:themeShade="BF"/>
          <w:sz w:val="22"/>
        </w:rPr>
        <w:fldChar w:fldCharType="end"/>
      </w:r>
      <w:r w:rsidRPr="00CD3BE9">
        <w:rPr>
          <w:rFonts w:ascii="Avenir Next Medium" w:hAnsi="Avenir Next Medium"/>
          <w:color w:val="2E74B5" w:themeColor="accent1" w:themeShade="BF"/>
          <w:sz w:val="22"/>
        </w:rPr>
        <w:t>.</w:t>
      </w:r>
      <w:r>
        <w:rPr>
          <w:sz w:val="22"/>
        </w:rPr>
        <w:t xml:space="preserve"> </w:t>
      </w:r>
    </w:p>
    <w:p w:rsidR="004B182A" w:rsidRDefault="004B182A" w:rsidP="004B182A">
      <w:pPr>
        <w:rPr>
          <w:sz w:val="22"/>
        </w:rPr>
      </w:pPr>
    </w:p>
    <w:p w:rsidR="004B182A" w:rsidRPr="00184ECC" w:rsidRDefault="004B182A" w:rsidP="004B182A">
      <w:pPr>
        <w:rPr>
          <w:sz w:val="26"/>
        </w:rPr>
      </w:pPr>
      <w:r w:rsidRPr="00184ECC">
        <w:rPr>
          <w:rFonts w:ascii="Avenir Medium" w:eastAsia="Arial Unicode MS" w:hAnsi="Avenir Medium" w:cs="Arial Unicode MS"/>
          <w:color w:val="000000"/>
          <w:sz w:val="26"/>
          <w:szCs w:val="28"/>
          <w:u w:color="000000"/>
          <w:bdr w:val="nil"/>
          <w:lang w:eastAsia="en-CA"/>
        </w:rPr>
        <w:t>Privacy</w:t>
      </w:r>
    </w:p>
    <w:p w:rsidR="00F16813" w:rsidRPr="00CF55B6" w:rsidRDefault="004B182A" w:rsidP="00CF55B6">
      <w:pPr>
        <w:rPr>
          <w:rFonts w:ascii="Avenir Next Regular"/>
          <w:sz w:val="22"/>
          <w:szCs w:val="22"/>
        </w:rPr>
      </w:pPr>
      <w:r w:rsidRPr="00635C20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Any identifying information of families</w:t>
      </w:r>
      <w:r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 provided </w:t>
      </w:r>
      <w:r w:rsidR="00AD22A8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during this i</w:t>
      </w:r>
      <w:r w:rsidR="00CD3BE9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nitiative </w:t>
      </w:r>
      <w:r w:rsidRPr="00635C20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will be stored in a </w:t>
      </w:r>
      <w:r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secure </w:t>
      </w:r>
      <w:r w:rsidRPr="00635C20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place </w:t>
      </w:r>
      <w:r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by the</w:t>
      </w:r>
      <w:r w:rsidRPr="00635C20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 Kootenay Boundary Division of Family Practice </w:t>
      </w:r>
      <w:r w:rsidR="00CF55B6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and only members of the Wraparound Triage T</w:t>
      </w:r>
      <w:r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eam will have access to this</w:t>
      </w:r>
      <w:r w:rsidRPr="00635C20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 xml:space="preserve"> informatio</w:t>
      </w:r>
      <w:r w:rsidR="00CF55B6">
        <w:rPr>
          <w:rFonts w:ascii="Avenir Next" w:eastAsia="Times New Roman" w:hAnsi="Avenir Next" w:cs="Times New Roman"/>
          <w:color w:val="212121"/>
          <w:sz w:val="22"/>
          <w:szCs w:val="22"/>
          <w:shd w:val="clear" w:color="auto" w:fill="FFFFFF"/>
        </w:rPr>
        <w:t>n.</w:t>
      </w:r>
    </w:p>
    <w:sectPr w:rsidR="00F16813" w:rsidRPr="00CF55B6" w:rsidSect="00ED69E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Next Demi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Avenir Next">
    <w:altName w:val="Avenir Next Regular"/>
    <w:charset w:val="00"/>
    <w:family w:val="auto"/>
    <w:pitch w:val="variable"/>
    <w:sig w:usb0="00000001" w:usb1="5000204A" w:usb2="00000000" w:usb3="00000000" w:csb0="0000009B" w:csb1="00000000"/>
  </w:font>
  <w:font w:name="Avenir Next Medium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865"/>
    <w:multiLevelType w:val="hybridMultilevel"/>
    <w:tmpl w:val="8946B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A13DA"/>
    <w:multiLevelType w:val="hybridMultilevel"/>
    <w:tmpl w:val="ACF4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13914"/>
    <w:multiLevelType w:val="hybridMultilevel"/>
    <w:tmpl w:val="79C4E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E20869"/>
    <w:rsid w:val="000A68DD"/>
    <w:rsid w:val="000E6294"/>
    <w:rsid w:val="000F2506"/>
    <w:rsid w:val="00114799"/>
    <w:rsid w:val="00122311"/>
    <w:rsid w:val="00154C2C"/>
    <w:rsid w:val="00161CF4"/>
    <w:rsid w:val="00184ECC"/>
    <w:rsid w:val="001A7F37"/>
    <w:rsid w:val="001C6973"/>
    <w:rsid w:val="001E16D3"/>
    <w:rsid w:val="002914E8"/>
    <w:rsid w:val="002941DF"/>
    <w:rsid w:val="002A3D29"/>
    <w:rsid w:val="002A6B55"/>
    <w:rsid w:val="002B6DBF"/>
    <w:rsid w:val="00382B80"/>
    <w:rsid w:val="003A2CB6"/>
    <w:rsid w:val="003C599A"/>
    <w:rsid w:val="003D4F72"/>
    <w:rsid w:val="003F598C"/>
    <w:rsid w:val="00442FA7"/>
    <w:rsid w:val="00475F15"/>
    <w:rsid w:val="004846AD"/>
    <w:rsid w:val="004B182A"/>
    <w:rsid w:val="004B5ADA"/>
    <w:rsid w:val="004D2FBE"/>
    <w:rsid w:val="004E30BC"/>
    <w:rsid w:val="0051317F"/>
    <w:rsid w:val="00540C9F"/>
    <w:rsid w:val="00570B43"/>
    <w:rsid w:val="005A326D"/>
    <w:rsid w:val="005E4861"/>
    <w:rsid w:val="00635C20"/>
    <w:rsid w:val="006411BE"/>
    <w:rsid w:val="006615D2"/>
    <w:rsid w:val="00673DDB"/>
    <w:rsid w:val="00685383"/>
    <w:rsid w:val="0075153E"/>
    <w:rsid w:val="00780580"/>
    <w:rsid w:val="0078080A"/>
    <w:rsid w:val="007820AC"/>
    <w:rsid w:val="007B1128"/>
    <w:rsid w:val="007D1316"/>
    <w:rsid w:val="00861DBB"/>
    <w:rsid w:val="00866C14"/>
    <w:rsid w:val="008C7AB5"/>
    <w:rsid w:val="008D2B7A"/>
    <w:rsid w:val="008F79BA"/>
    <w:rsid w:val="00904099"/>
    <w:rsid w:val="00916585"/>
    <w:rsid w:val="00921452"/>
    <w:rsid w:val="00934149"/>
    <w:rsid w:val="00947142"/>
    <w:rsid w:val="00991A93"/>
    <w:rsid w:val="009F2F07"/>
    <w:rsid w:val="00A454F4"/>
    <w:rsid w:val="00A458C7"/>
    <w:rsid w:val="00A706A9"/>
    <w:rsid w:val="00AA7FAF"/>
    <w:rsid w:val="00AD22A8"/>
    <w:rsid w:val="00AD6081"/>
    <w:rsid w:val="00B523A8"/>
    <w:rsid w:val="00BB4809"/>
    <w:rsid w:val="00C00D48"/>
    <w:rsid w:val="00C15D2C"/>
    <w:rsid w:val="00C36E1E"/>
    <w:rsid w:val="00C37CED"/>
    <w:rsid w:val="00C40053"/>
    <w:rsid w:val="00C464E0"/>
    <w:rsid w:val="00C64A79"/>
    <w:rsid w:val="00C73A8A"/>
    <w:rsid w:val="00C8220D"/>
    <w:rsid w:val="00C876E2"/>
    <w:rsid w:val="00CD310D"/>
    <w:rsid w:val="00CD3BE9"/>
    <w:rsid w:val="00CD70CC"/>
    <w:rsid w:val="00CE78F0"/>
    <w:rsid w:val="00CF55B6"/>
    <w:rsid w:val="00D069AC"/>
    <w:rsid w:val="00D1651E"/>
    <w:rsid w:val="00D51D84"/>
    <w:rsid w:val="00D535C1"/>
    <w:rsid w:val="00D56520"/>
    <w:rsid w:val="00D70B51"/>
    <w:rsid w:val="00D7274A"/>
    <w:rsid w:val="00DD015A"/>
    <w:rsid w:val="00E03F64"/>
    <w:rsid w:val="00E20869"/>
    <w:rsid w:val="00E801E4"/>
    <w:rsid w:val="00EB58BF"/>
    <w:rsid w:val="00ED69EC"/>
    <w:rsid w:val="00EF314E"/>
    <w:rsid w:val="00F16813"/>
    <w:rsid w:val="00F27AB4"/>
    <w:rsid w:val="00F35F34"/>
    <w:rsid w:val="00F80FBB"/>
    <w:rsid w:val="00F856B2"/>
    <w:rsid w:val="00FD6296"/>
  </w:rsids>
  <m:mathPr>
    <m:mathFont m:val="Apple Chancer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E30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0D48"/>
    <w:rPr>
      <w:color w:val="0000FF"/>
      <w:u w:val="single"/>
    </w:rPr>
  </w:style>
  <w:style w:type="paragraph" w:customStyle="1" w:styleId="Body">
    <w:name w:val="Body"/>
    <w:rsid w:val="00D7274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CA" w:eastAsia="en-CA"/>
    </w:rPr>
  </w:style>
  <w:style w:type="table" w:styleId="TableGrid">
    <w:name w:val="Table Grid"/>
    <w:basedOn w:val="TableNormal"/>
    <w:uiPriority w:val="39"/>
    <w:rsid w:val="00780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3002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juliagerlitzcounselling@gmail.com</dc:creator>
  <cp:keywords/>
  <dc:description/>
  <cp:lastModifiedBy>Graeme Froese</cp:lastModifiedBy>
  <cp:revision>4</cp:revision>
  <dcterms:created xsi:type="dcterms:W3CDTF">2016-10-21T05:38:00Z</dcterms:created>
  <dcterms:modified xsi:type="dcterms:W3CDTF">2016-10-21T06:07:00Z</dcterms:modified>
</cp:coreProperties>
</file>